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0D" w:rsidRDefault="00F66FC0">
      <w:r>
        <w:rPr>
          <w:color w:val="0000FF"/>
        </w:rPr>
        <w:t xml:space="preserve">"Ingesting Colloidal Silver </w:t>
      </w:r>
      <w:r>
        <w:br/>
        <w:t xml:space="preserve">Taken orally, the silver solution is absorbed from the mouth into the bloodstream, then transported quickly to the body cells. Swishing the solution under the tongue briefly before swallowing may result in faster absorption. In three to four days the silver may accumulate in the tissues sufficiently for benefits to begin. Colloidal silver is eliminated by the kidneys, lymph system and bowel after several weeks. </w:t>
      </w:r>
      <w:r w:rsidRPr="00F66FC0">
        <w:rPr>
          <w:b/>
        </w:rPr>
        <w:t>If routinely exposed to dangerous pathogenic germs, some recommend a regular daily intake as a prote</w:t>
      </w:r>
      <w:r w:rsidRPr="00CF714E">
        <w:rPr>
          <w:b/>
        </w:rPr>
        <w:t>ction</w:t>
      </w:r>
      <w:r>
        <w:t>. In cases of minor burns, an accumulation of colloidal silver may hasten healing, reducing the possibility of scar tissue and infection. It is believed by many in the natural healing arts that the lives of millions of people who are susceptible to chronic low-grade infections can be enhanced by this preventative health measure."</w:t>
      </w:r>
    </w:p>
    <w:p w:rsidR="00F66FC0" w:rsidRPr="00F66FC0" w:rsidRDefault="00F66FC0">
      <w:pPr>
        <w:rPr>
          <w:color w:val="2B70FF" w:themeColor="accent6" w:themeTint="99"/>
        </w:rPr>
      </w:pPr>
      <w:r w:rsidRPr="00F66FC0">
        <w:rPr>
          <w:color w:val="2B70FF" w:themeColor="accent6" w:themeTint="99"/>
        </w:rPr>
        <w:t>http://www.altered-states.net/barry/update93/</w:t>
      </w:r>
    </w:p>
    <w:p w:rsidR="00F66FC0" w:rsidRDefault="00F66FC0">
      <w:r>
        <w:t>=====</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color w:val="2B70FF" w:themeColor="accent6" w:themeTint="99"/>
          <w:sz w:val="24"/>
          <w:szCs w:val="24"/>
          <w:lang w:bidi="ar-SA"/>
        </w:rPr>
      </w:pPr>
      <w:r>
        <w:rPr>
          <w:rFonts w:ascii="Arial" w:eastAsia="Times New Roman" w:hAnsi="Arial" w:cs="Arial"/>
          <w:b/>
          <w:color w:val="2B70FF" w:themeColor="accent6" w:themeTint="99"/>
          <w:sz w:val="24"/>
          <w:szCs w:val="24"/>
          <w:lang w:bidi="ar-SA"/>
        </w:rPr>
        <w:t>"</w:t>
      </w:r>
      <w:r w:rsidRPr="00F66FC0">
        <w:rPr>
          <w:rFonts w:ascii="Arial" w:eastAsia="Times New Roman" w:hAnsi="Arial" w:cs="Arial"/>
          <w:b/>
          <w:color w:val="2B70FF" w:themeColor="accent6" w:themeTint="99"/>
          <w:sz w:val="24"/>
          <w:szCs w:val="24"/>
          <w:lang w:bidi="ar-SA"/>
        </w:rPr>
        <w:t>It’s All About the Dosage!</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The point is this:  No matter how well-made your colloidal silver is, if you’re </w:t>
      </w:r>
      <w:r w:rsidRPr="00F66FC0">
        <w:rPr>
          <w:rFonts w:ascii="Arial" w:eastAsia="Times New Roman" w:hAnsi="Arial" w:cs="Arial"/>
          <w:i/>
          <w:color w:val="000000"/>
          <w:sz w:val="24"/>
          <w:szCs w:val="24"/>
          <w:lang w:bidi="ar-SA"/>
        </w:rPr>
        <w:t>overdosing</w:t>
      </w:r>
      <w:r w:rsidRPr="00F66FC0">
        <w:rPr>
          <w:rFonts w:ascii="Arial" w:eastAsia="Times New Roman" w:hAnsi="Arial" w:cs="Arial"/>
          <w:color w:val="000000"/>
          <w:sz w:val="24"/>
          <w:szCs w:val="24"/>
          <w:lang w:bidi="ar-SA"/>
        </w:rPr>
        <w:t xml:space="preserve"> yourself on it daily, for months or years on end, you’re sooner or later going to end up with the potential for </w:t>
      </w:r>
      <w:proofErr w:type="spellStart"/>
      <w:r w:rsidRPr="00F66FC0">
        <w:rPr>
          <w:rFonts w:ascii="Arial" w:eastAsia="Times New Roman" w:hAnsi="Arial" w:cs="Arial"/>
          <w:color w:val="000000"/>
          <w:sz w:val="24"/>
          <w:szCs w:val="24"/>
          <w:lang w:bidi="ar-SA"/>
        </w:rPr>
        <w:t>argyric</w:t>
      </w:r>
      <w:proofErr w:type="spellEnd"/>
      <w:r w:rsidRPr="00F66FC0">
        <w:rPr>
          <w:rFonts w:ascii="Arial" w:eastAsia="Times New Roman" w:hAnsi="Arial" w:cs="Arial"/>
          <w:color w:val="000000"/>
          <w:sz w:val="24"/>
          <w:szCs w:val="24"/>
          <w:lang w:bidi="ar-SA"/>
        </w:rPr>
        <w:t xml:space="preserve"> skin.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Don’t let </w:t>
      </w:r>
      <w:r w:rsidRPr="00F66FC0">
        <w:rPr>
          <w:rFonts w:ascii="Arial" w:eastAsia="Times New Roman" w:hAnsi="Arial" w:cs="Arial"/>
          <w:i/>
          <w:color w:val="000000"/>
          <w:sz w:val="24"/>
          <w:szCs w:val="24"/>
          <w:lang w:bidi="ar-SA"/>
        </w:rPr>
        <w:t>anyone</w:t>
      </w:r>
      <w:r w:rsidRPr="00F66FC0">
        <w:rPr>
          <w:rFonts w:ascii="Arial" w:eastAsia="Times New Roman" w:hAnsi="Arial" w:cs="Arial"/>
          <w:color w:val="000000"/>
          <w:sz w:val="24"/>
          <w:szCs w:val="24"/>
          <w:lang w:bidi="ar-SA"/>
        </w:rPr>
        <w:t xml:space="preserve"> tell you otherwise.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You’ll see people on the internet saying things like “I’ve been drinking eight ounces of colloidal silver a day for two years, and I’m not blue yet.”  Well, give it another two years, and you </w:t>
      </w:r>
      <w:r w:rsidRPr="00F66FC0">
        <w:rPr>
          <w:rFonts w:ascii="Arial" w:eastAsia="Times New Roman" w:hAnsi="Arial" w:cs="Arial"/>
          <w:i/>
          <w:color w:val="000000"/>
          <w:sz w:val="24"/>
          <w:szCs w:val="24"/>
          <w:lang w:bidi="ar-SA"/>
        </w:rPr>
        <w:t>will</w:t>
      </w:r>
      <w:r w:rsidRPr="00F66FC0">
        <w:rPr>
          <w:rFonts w:ascii="Arial" w:eastAsia="Times New Roman" w:hAnsi="Arial" w:cs="Arial"/>
          <w:color w:val="000000"/>
          <w:sz w:val="24"/>
          <w:szCs w:val="24"/>
          <w:lang w:bidi="ar-SA"/>
        </w:rPr>
        <w:t xml:space="preserve"> be.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Put simply, the human body becomes a repository for silver when it’s ingested in excessive quantities over long periods of time.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The silver accumulates </w:t>
      </w:r>
      <w:r w:rsidRPr="00F66FC0">
        <w:rPr>
          <w:rFonts w:ascii="Arial" w:eastAsia="Times New Roman" w:hAnsi="Arial" w:cs="Arial"/>
          <w:i/>
          <w:color w:val="000000"/>
          <w:sz w:val="24"/>
          <w:szCs w:val="24"/>
          <w:lang w:bidi="ar-SA"/>
        </w:rPr>
        <w:t>slowly</w:t>
      </w:r>
      <w:r w:rsidRPr="00F66FC0">
        <w:rPr>
          <w:rFonts w:ascii="Arial" w:eastAsia="Times New Roman" w:hAnsi="Arial" w:cs="Arial"/>
          <w:color w:val="000000"/>
          <w:sz w:val="24"/>
          <w:szCs w:val="24"/>
          <w:lang w:bidi="ar-SA"/>
        </w:rPr>
        <w:t xml:space="preserve"> </w:t>
      </w:r>
      <w:r w:rsidRPr="00F66FC0">
        <w:rPr>
          <w:rFonts w:ascii="Arial" w:eastAsia="Times New Roman" w:hAnsi="Arial" w:cs="Arial"/>
          <w:i/>
          <w:color w:val="000000"/>
          <w:sz w:val="24"/>
          <w:szCs w:val="24"/>
          <w:lang w:bidi="ar-SA"/>
        </w:rPr>
        <w:t>and gradually</w:t>
      </w:r>
      <w:r w:rsidRPr="00F66FC0">
        <w:rPr>
          <w:rFonts w:ascii="Arial" w:eastAsia="Times New Roman" w:hAnsi="Arial" w:cs="Arial"/>
          <w:color w:val="000000"/>
          <w:sz w:val="24"/>
          <w:szCs w:val="24"/>
          <w:lang w:bidi="ar-SA"/>
        </w:rPr>
        <w:t xml:space="preserve"> in the body when so much of it is ingested that the normal processes of elimination (i.e., liver, kidneys and sweat) become overwhelmed.  And as it accumulates little by little, it eventually migrates out to the skin.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The body doesn’t care if it’s poorly-made colloidal silver, or properly-made colloidal silver.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It doesn’t care if it’s electrically-generated colloidal silver, or chemically-produced colloidal silver such as </w:t>
      </w:r>
      <w:proofErr w:type="spellStart"/>
      <w:r w:rsidRPr="00F66FC0">
        <w:rPr>
          <w:rFonts w:ascii="Arial" w:eastAsia="Times New Roman" w:hAnsi="Arial" w:cs="Arial"/>
          <w:color w:val="000000"/>
          <w:sz w:val="24"/>
          <w:szCs w:val="24"/>
          <w:lang w:bidi="ar-SA"/>
        </w:rPr>
        <w:t>nanoparticle</w:t>
      </w:r>
      <w:proofErr w:type="spellEnd"/>
      <w:r w:rsidRPr="00F66FC0">
        <w:rPr>
          <w:rFonts w:ascii="Arial" w:eastAsia="Times New Roman" w:hAnsi="Arial" w:cs="Arial"/>
          <w:color w:val="000000"/>
          <w:sz w:val="24"/>
          <w:szCs w:val="24"/>
          <w:lang w:bidi="ar-SA"/>
        </w:rPr>
        <w:t xml:space="preserve"> silver.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And it doesn’t care if it’s silver compounds such as silver nitrate, silver chloride, silver </w:t>
      </w:r>
      <w:proofErr w:type="spellStart"/>
      <w:r w:rsidRPr="00F66FC0">
        <w:rPr>
          <w:rFonts w:ascii="Arial" w:eastAsia="Times New Roman" w:hAnsi="Arial" w:cs="Arial"/>
          <w:color w:val="000000"/>
          <w:sz w:val="24"/>
          <w:szCs w:val="24"/>
          <w:lang w:bidi="ar-SA"/>
        </w:rPr>
        <w:t>arsphenamine</w:t>
      </w:r>
      <w:proofErr w:type="spellEnd"/>
      <w:r w:rsidRPr="00F66FC0">
        <w:rPr>
          <w:rFonts w:ascii="Arial" w:eastAsia="Times New Roman" w:hAnsi="Arial" w:cs="Arial"/>
          <w:color w:val="000000"/>
          <w:sz w:val="24"/>
          <w:szCs w:val="24"/>
          <w:lang w:bidi="ar-SA"/>
        </w:rPr>
        <w:t xml:space="preserve"> or others.</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If you ingest </w:t>
      </w:r>
      <w:r w:rsidRPr="00F66FC0">
        <w:rPr>
          <w:rFonts w:ascii="Arial" w:eastAsia="Times New Roman" w:hAnsi="Arial" w:cs="Arial"/>
          <w:i/>
          <w:color w:val="000000"/>
          <w:sz w:val="24"/>
          <w:szCs w:val="24"/>
          <w:lang w:bidi="ar-SA"/>
        </w:rPr>
        <w:t>too much</w:t>
      </w:r>
      <w:r w:rsidRPr="00F66FC0">
        <w:rPr>
          <w:rFonts w:ascii="Arial" w:eastAsia="Times New Roman" w:hAnsi="Arial" w:cs="Arial"/>
          <w:color w:val="000000"/>
          <w:sz w:val="24"/>
          <w:szCs w:val="24"/>
          <w:lang w:bidi="ar-SA"/>
        </w:rPr>
        <w:t xml:space="preserve"> silver of </w:t>
      </w:r>
      <w:r w:rsidRPr="00F66FC0">
        <w:rPr>
          <w:rFonts w:ascii="Arial" w:eastAsia="Times New Roman" w:hAnsi="Arial" w:cs="Arial"/>
          <w:color w:val="000000"/>
          <w:sz w:val="24"/>
          <w:szCs w:val="24"/>
          <w:u w:val="single"/>
          <w:lang w:bidi="ar-SA"/>
        </w:rPr>
        <w:t>any</w:t>
      </w:r>
      <w:r w:rsidRPr="00F66FC0">
        <w:rPr>
          <w:rFonts w:ascii="Arial" w:eastAsia="Times New Roman" w:hAnsi="Arial" w:cs="Arial"/>
          <w:color w:val="000000"/>
          <w:sz w:val="24"/>
          <w:szCs w:val="24"/>
          <w:lang w:bidi="ar-SA"/>
        </w:rPr>
        <w:t xml:space="preserve"> kind, regularly, for long periods of time, you risk </w:t>
      </w:r>
      <w:proofErr w:type="spellStart"/>
      <w:r w:rsidRPr="00F66FC0">
        <w:rPr>
          <w:rFonts w:ascii="Arial" w:eastAsia="Times New Roman" w:hAnsi="Arial" w:cs="Arial"/>
          <w:color w:val="000000"/>
          <w:sz w:val="24"/>
          <w:szCs w:val="24"/>
          <w:lang w:bidi="ar-SA"/>
        </w:rPr>
        <w:t>argyria</w:t>
      </w:r>
      <w:proofErr w:type="spellEnd"/>
      <w:r w:rsidRPr="00F66FC0">
        <w:rPr>
          <w:rFonts w:ascii="Arial" w:eastAsia="Times New Roman" w:hAnsi="Arial" w:cs="Arial"/>
          <w:color w:val="000000"/>
          <w:sz w:val="24"/>
          <w:szCs w:val="24"/>
          <w:lang w:bidi="ar-SA"/>
        </w:rPr>
        <w:t>.  Period.  Dot.  Exclamation point.</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b/>
          <w:color w:val="000000"/>
          <w:sz w:val="24"/>
          <w:szCs w:val="24"/>
          <w:lang w:bidi="ar-SA"/>
        </w:rPr>
        <w:lastRenderedPageBreak/>
        <w:t xml:space="preserve"> But used within </w:t>
      </w:r>
      <w:r w:rsidRPr="00F66FC0">
        <w:rPr>
          <w:rFonts w:ascii="Arial" w:eastAsia="Times New Roman" w:hAnsi="Arial" w:cs="Arial"/>
          <w:b/>
          <w:i/>
          <w:color w:val="000000"/>
          <w:sz w:val="24"/>
          <w:szCs w:val="24"/>
          <w:lang w:bidi="ar-SA"/>
        </w:rPr>
        <w:t>reasonable</w:t>
      </w:r>
      <w:r w:rsidRPr="00F66FC0">
        <w:rPr>
          <w:rFonts w:ascii="Arial" w:eastAsia="Times New Roman" w:hAnsi="Arial" w:cs="Arial"/>
          <w:b/>
          <w:color w:val="000000"/>
          <w:sz w:val="24"/>
          <w:szCs w:val="24"/>
          <w:lang w:bidi="ar-SA"/>
        </w:rPr>
        <w:t xml:space="preserve"> amounts</w:t>
      </w:r>
      <w:r w:rsidRPr="00F66FC0">
        <w:rPr>
          <w:rFonts w:ascii="Arial" w:eastAsia="Times New Roman" w:hAnsi="Arial" w:cs="Arial"/>
          <w:color w:val="000000"/>
          <w:sz w:val="24"/>
          <w:szCs w:val="24"/>
          <w:lang w:bidi="ar-SA"/>
        </w:rPr>
        <w:t xml:space="preserve"> – </w:t>
      </w:r>
      <w:r w:rsidRPr="00F66FC0">
        <w:rPr>
          <w:rFonts w:ascii="Arial" w:eastAsia="Times New Roman" w:hAnsi="Arial" w:cs="Arial"/>
          <w:b/>
          <w:color w:val="000000"/>
          <w:sz w:val="24"/>
          <w:szCs w:val="24"/>
          <w:u w:val="single" w:color="FF0000"/>
          <w:lang w:bidi="ar-SA"/>
        </w:rPr>
        <w:t>usually between a teaspoonful and an ounce a day, depending upon body weight</w:t>
      </w:r>
      <w:r w:rsidRPr="00F66FC0">
        <w:rPr>
          <w:rFonts w:ascii="Arial" w:eastAsia="Times New Roman" w:hAnsi="Arial" w:cs="Arial"/>
          <w:b/>
          <w:color w:val="000000"/>
          <w:sz w:val="24"/>
          <w:szCs w:val="24"/>
          <w:lang w:bidi="ar-SA"/>
        </w:rPr>
        <w:t xml:space="preserve"> – it appears to be perfectly safe, based upon over 110 years worth of historical colloidal silver usage by literally tens of millions of people worldwide</w:t>
      </w:r>
      <w:r w:rsidRPr="00F66FC0">
        <w:rPr>
          <w:rFonts w:ascii="Arial" w:eastAsia="Times New Roman" w:hAnsi="Arial" w:cs="Arial"/>
          <w:color w:val="000000"/>
          <w:sz w:val="24"/>
          <w:szCs w:val="24"/>
          <w:lang w:bidi="ar-SA"/>
        </w:rPr>
        <w:t>.</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That’s because the human body has a built-in mechanism for transporting and eliminating silver from the human body.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As the Dartmouth University Toxic Metals Research Program has concluded, silver is a normal part of the human diet, and the body is able to excrete it effectively under normal circumstances:</w:t>
      </w:r>
    </w:p>
    <w:p w:rsidR="00F66FC0" w:rsidRPr="00F66FC0" w:rsidRDefault="00F66FC0" w:rsidP="00F66FC0">
      <w:pPr>
        <w:spacing w:before="100" w:beforeAutospacing="1" w:after="100" w:afterAutospacing="1" w:line="240" w:lineRule="auto"/>
        <w:ind w:left="720"/>
        <w:rPr>
          <w:rFonts w:ascii="Times New Roman" w:eastAsia="Times New Roman" w:hAnsi="Times New Roman" w:cs="Times New Roman"/>
          <w:sz w:val="24"/>
          <w:szCs w:val="24"/>
          <w:lang w:bidi="ar-SA"/>
        </w:rPr>
      </w:pPr>
      <w:r w:rsidRPr="00F66FC0">
        <w:rPr>
          <w:rFonts w:ascii="Arial" w:eastAsia="Times New Roman" w:hAnsi="Arial" w:cs="Arial"/>
          <w:i/>
          <w:sz w:val="24"/>
          <w:szCs w:val="24"/>
          <w:lang w:bidi="ar-SA"/>
        </w:rPr>
        <w:t xml:space="preserve">"Trace amounts of silver are in the bodies of all humans and animals. We normally take in between 70 and 88 micrograms of silver a day, half of that amount from our diet. </w:t>
      </w:r>
    </w:p>
    <w:p w:rsidR="00F66FC0" w:rsidRPr="00F66FC0" w:rsidRDefault="00F66FC0" w:rsidP="00F66FC0">
      <w:pPr>
        <w:spacing w:before="100" w:beforeAutospacing="1" w:after="100" w:afterAutospacing="1" w:line="240" w:lineRule="auto"/>
        <w:ind w:left="720"/>
        <w:rPr>
          <w:rFonts w:ascii="Times New Roman" w:eastAsia="Times New Roman" w:hAnsi="Times New Roman" w:cs="Times New Roman"/>
          <w:sz w:val="24"/>
          <w:szCs w:val="24"/>
          <w:lang w:bidi="ar-SA"/>
        </w:rPr>
      </w:pPr>
      <w:r w:rsidRPr="00F66FC0">
        <w:rPr>
          <w:rFonts w:ascii="Arial" w:eastAsia="Times New Roman" w:hAnsi="Arial" w:cs="Arial"/>
          <w:i/>
          <w:sz w:val="24"/>
          <w:szCs w:val="24"/>
          <w:lang w:bidi="ar-SA"/>
        </w:rPr>
        <w:t>Humans have evolved with efficient methods of dealing with that intake, however. Over 99 percent is readily excreted from the body.</w:t>
      </w:r>
    </w:p>
    <w:p w:rsidR="00F66FC0" w:rsidRPr="00F66FC0" w:rsidRDefault="00F66FC0" w:rsidP="00F66FC0">
      <w:pPr>
        <w:spacing w:before="100" w:beforeAutospacing="1" w:after="100" w:afterAutospacing="1" w:line="240" w:lineRule="auto"/>
        <w:ind w:left="720"/>
        <w:rPr>
          <w:rFonts w:ascii="Times New Roman" w:eastAsia="Times New Roman" w:hAnsi="Times New Roman" w:cs="Times New Roman"/>
          <w:sz w:val="24"/>
          <w:szCs w:val="24"/>
          <w:lang w:bidi="ar-SA"/>
        </w:rPr>
      </w:pPr>
      <w:r w:rsidRPr="00F66FC0">
        <w:rPr>
          <w:rFonts w:ascii="Arial" w:eastAsia="Times New Roman" w:hAnsi="Arial" w:cs="Arial"/>
          <w:i/>
          <w:sz w:val="24"/>
          <w:szCs w:val="24"/>
          <w:lang w:bidi="ar-SA"/>
        </w:rPr>
        <w:t>Is silver harmful to humans? Unlike other metals such as lead and mercury, silver is not toxic to humans and is not known to cause cancer, reproductive or neurological damage, or other chronic adverse effects."</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People such as myself have taken colloidal silver in small daily amounts for over 20 years, with no negative effects whatsoever, and only positive health benefits.  </w:t>
      </w:r>
    </w:p>
    <w:p w:rsidR="00F66FC0" w:rsidRPr="00F66FC0" w:rsidRDefault="00F66FC0" w:rsidP="00F66FC0">
      <w:pPr>
        <w:shd w:val="clear" w:color="auto" w:fill="FFFFFF"/>
        <w:spacing w:before="100" w:beforeAutospacing="1" w:after="100" w:afterAutospacing="1" w:line="240" w:lineRule="auto"/>
        <w:rPr>
          <w:rFonts w:ascii="Times New Roman" w:eastAsia="Times New Roman" w:hAnsi="Times New Roman" w:cs="Times New Roman"/>
          <w:sz w:val="24"/>
          <w:szCs w:val="24"/>
          <w:lang w:bidi="ar-SA"/>
        </w:rPr>
      </w:pPr>
      <w:r w:rsidRPr="00F66FC0">
        <w:rPr>
          <w:rFonts w:ascii="Arial" w:eastAsia="Times New Roman" w:hAnsi="Arial" w:cs="Arial"/>
          <w:color w:val="000000"/>
          <w:sz w:val="24"/>
          <w:szCs w:val="24"/>
          <w:lang w:bidi="ar-SA"/>
        </w:rPr>
        <w:t xml:space="preserve"> Indeed, except in rare cases in which people are allergic to silver, or have severe deficiencies of the antioxidant substances used by the human body to effectively process silver (such as Vitamin E, selenium and glutathione or </w:t>
      </w:r>
      <w:proofErr w:type="spellStart"/>
      <w:r w:rsidRPr="00F66FC0">
        <w:rPr>
          <w:rFonts w:ascii="Arial" w:eastAsia="Times New Roman" w:hAnsi="Arial" w:cs="Arial"/>
          <w:color w:val="000000"/>
          <w:sz w:val="24"/>
          <w:szCs w:val="24"/>
          <w:lang w:bidi="ar-SA"/>
        </w:rPr>
        <w:t>cysteine</w:t>
      </w:r>
      <w:proofErr w:type="spellEnd"/>
      <w:r w:rsidRPr="00F66FC0">
        <w:rPr>
          <w:rFonts w:ascii="Arial" w:eastAsia="Times New Roman" w:hAnsi="Arial" w:cs="Arial"/>
          <w:color w:val="000000"/>
          <w:sz w:val="24"/>
          <w:szCs w:val="24"/>
          <w:lang w:bidi="ar-SA"/>
        </w:rPr>
        <w:t xml:space="preserve">), using colloidal silver in small daily dosages appears to be as safe as any nutritional supplement you can think of. </w:t>
      </w:r>
      <w:r>
        <w:rPr>
          <w:rFonts w:ascii="Arial" w:eastAsia="Times New Roman" w:hAnsi="Arial" w:cs="Arial"/>
          <w:color w:val="000000"/>
          <w:sz w:val="24"/>
          <w:szCs w:val="24"/>
          <w:lang w:bidi="ar-SA"/>
        </w:rPr>
        <w:t>"</w:t>
      </w:r>
      <w:r w:rsidRPr="00F66FC0">
        <w:rPr>
          <w:rFonts w:ascii="Arial" w:eastAsia="Times New Roman" w:hAnsi="Arial" w:cs="Arial"/>
          <w:color w:val="000000"/>
          <w:sz w:val="24"/>
          <w:szCs w:val="24"/>
          <w:lang w:bidi="ar-SA"/>
        </w:rPr>
        <w:t xml:space="preserve"> </w:t>
      </w:r>
    </w:p>
    <w:p w:rsidR="00F66FC0" w:rsidRPr="00F66FC0" w:rsidRDefault="00F66FC0">
      <w:pPr>
        <w:rPr>
          <w:color w:val="2B70FF" w:themeColor="accent6" w:themeTint="99"/>
        </w:rPr>
      </w:pPr>
      <w:r w:rsidRPr="00F66FC0">
        <w:rPr>
          <w:color w:val="2B70FF" w:themeColor="accent6" w:themeTint="99"/>
        </w:rPr>
        <w:t>http://www.thesilveredge.com/one-big-fat-lie-about-colloidal-silver-id-love-to-see-abolished.shtml#.V1hWAuRXmC4</w:t>
      </w:r>
    </w:p>
    <w:sectPr w:rsidR="00F66FC0" w:rsidRPr="00F66FC0" w:rsidSect="005538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20"/>
  <w:characterSpacingControl w:val="doNotCompress"/>
  <w:compat/>
  <w:rsids>
    <w:rsidRoot w:val="00F66FC0"/>
    <w:rsid w:val="00002A6F"/>
    <w:rsid w:val="00005431"/>
    <w:rsid w:val="000207C9"/>
    <w:rsid w:val="001068FE"/>
    <w:rsid w:val="001306CB"/>
    <w:rsid w:val="00144865"/>
    <w:rsid w:val="00160D72"/>
    <w:rsid w:val="0019090A"/>
    <w:rsid w:val="001A6B2F"/>
    <w:rsid w:val="001C17AE"/>
    <w:rsid w:val="001E4D24"/>
    <w:rsid w:val="002817C1"/>
    <w:rsid w:val="002829D3"/>
    <w:rsid w:val="00283B0E"/>
    <w:rsid w:val="002A2B07"/>
    <w:rsid w:val="002C669B"/>
    <w:rsid w:val="00344437"/>
    <w:rsid w:val="0034535D"/>
    <w:rsid w:val="00353072"/>
    <w:rsid w:val="0036709D"/>
    <w:rsid w:val="003774BC"/>
    <w:rsid w:val="003821A3"/>
    <w:rsid w:val="003E1F52"/>
    <w:rsid w:val="003E4515"/>
    <w:rsid w:val="004005EB"/>
    <w:rsid w:val="00432982"/>
    <w:rsid w:val="00446B36"/>
    <w:rsid w:val="00452D5C"/>
    <w:rsid w:val="00495BD9"/>
    <w:rsid w:val="004C15CD"/>
    <w:rsid w:val="004E0F1F"/>
    <w:rsid w:val="005125FC"/>
    <w:rsid w:val="00527743"/>
    <w:rsid w:val="00531672"/>
    <w:rsid w:val="005317AB"/>
    <w:rsid w:val="0055380D"/>
    <w:rsid w:val="005A608A"/>
    <w:rsid w:val="005D70AD"/>
    <w:rsid w:val="00644F4A"/>
    <w:rsid w:val="0065612B"/>
    <w:rsid w:val="0069463C"/>
    <w:rsid w:val="006E5134"/>
    <w:rsid w:val="007052F7"/>
    <w:rsid w:val="00712E21"/>
    <w:rsid w:val="007157FB"/>
    <w:rsid w:val="00737F6E"/>
    <w:rsid w:val="00772E3D"/>
    <w:rsid w:val="007A14B1"/>
    <w:rsid w:val="007C309C"/>
    <w:rsid w:val="007D6291"/>
    <w:rsid w:val="008123BC"/>
    <w:rsid w:val="0083351F"/>
    <w:rsid w:val="008F219D"/>
    <w:rsid w:val="009026BC"/>
    <w:rsid w:val="009047BB"/>
    <w:rsid w:val="00906B8F"/>
    <w:rsid w:val="009118EB"/>
    <w:rsid w:val="00930760"/>
    <w:rsid w:val="009A6995"/>
    <w:rsid w:val="009C3367"/>
    <w:rsid w:val="009D3016"/>
    <w:rsid w:val="009D3AB0"/>
    <w:rsid w:val="009D566C"/>
    <w:rsid w:val="009F22D5"/>
    <w:rsid w:val="00A26994"/>
    <w:rsid w:val="00A95826"/>
    <w:rsid w:val="00AB5C31"/>
    <w:rsid w:val="00AC6B3A"/>
    <w:rsid w:val="00B0175B"/>
    <w:rsid w:val="00B103DD"/>
    <w:rsid w:val="00B27EA4"/>
    <w:rsid w:val="00B43013"/>
    <w:rsid w:val="00B85778"/>
    <w:rsid w:val="00BE1C4B"/>
    <w:rsid w:val="00BE632B"/>
    <w:rsid w:val="00C14314"/>
    <w:rsid w:val="00C2722E"/>
    <w:rsid w:val="00C542A2"/>
    <w:rsid w:val="00C96270"/>
    <w:rsid w:val="00CF714E"/>
    <w:rsid w:val="00D256EA"/>
    <w:rsid w:val="00D360DA"/>
    <w:rsid w:val="00DC0B96"/>
    <w:rsid w:val="00DD2364"/>
    <w:rsid w:val="00DE3FBA"/>
    <w:rsid w:val="00DF01D9"/>
    <w:rsid w:val="00DF2155"/>
    <w:rsid w:val="00E242BE"/>
    <w:rsid w:val="00E542E5"/>
    <w:rsid w:val="00E57DA9"/>
    <w:rsid w:val="00EC0A40"/>
    <w:rsid w:val="00EC72A6"/>
    <w:rsid w:val="00EF38AD"/>
    <w:rsid w:val="00F1624D"/>
    <w:rsid w:val="00F21869"/>
    <w:rsid w:val="00F2421F"/>
    <w:rsid w:val="00F66FC0"/>
    <w:rsid w:val="00FC59F1"/>
    <w:rsid w:val="00FD4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55"/>
  </w:style>
  <w:style w:type="paragraph" w:styleId="Heading1">
    <w:name w:val="heading 1"/>
    <w:basedOn w:val="Normal"/>
    <w:next w:val="Normal"/>
    <w:link w:val="Heading1Char"/>
    <w:uiPriority w:val="9"/>
    <w:qFormat/>
    <w:rsid w:val="00DF2155"/>
    <w:pPr>
      <w:pBdr>
        <w:bottom w:val="thinThickSmallGap" w:sz="12" w:space="1" w:color="AA0042" w:themeColor="accent2" w:themeShade="BF"/>
      </w:pBdr>
      <w:spacing w:before="400"/>
      <w:jc w:val="center"/>
      <w:outlineLvl w:val="0"/>
    </w:pPr>
    <w:rPr>
      <w:rFonts w:eastAsiaTheme="majorEastAsia"/>
      <w:caps/>
      <w:color w:val="72002C" w:themeColor="accent2" w:themeShade="80"/>
      <w:spacing w:val="20"/>
      <w:sz w:val="28"/>
      <w:szCs w:val="28"/>
    </w:rPr>
  </w:style>
  <w:style w:type="paragraph" w:styleId="Heading2">
    <w:name w:val="heading 2"/>
    <w:basedOn w:val="Normal"/>
    <w:next w:val="Normal"/>
    <w:link w:val="Heading2Char"/>
    <w:uiPriority w:val="9"/>
    <w:unhideWhenUsed/>
    <w:qFormat/>
    <w:rsid w:val="00DF2155"/>
    <w:pPr>
      <w:pBdr>
        <w:bottom w:val="single" w:sz="4" w:space="1" w:color="71002C" w:themeColor="accent2" w:themeShade="7F"/>
      </w:pBdr>
      <w:spacing w:before="400"/>
      <w:jc w:val="center"/>
      <w:outlineLvl w:val="1"/>
    </w:pPr>
    <w:rPr>
      <w:caps/>
      <w:color w:val="72002C" w:themeColor="accent2" w:themeShade="80"/>
      <w:spacing w:val="15"/>
      <w:sz w:val="24"/>
      <w:szCs w:val="24"/>
    </w:rPr>
  </w:style>
  <w:style w:type="paragraph" w:styleId="Heading3">
    <w:name w:val="heading 3"/>
    <w:basedOn w:val="Normal"/>
    <w:next w:val="Normal"/>
    <w:link w:val="Heading3Char"/>
    <w:uiPriority w:val="9"/>
    <w:unhideWhenUsed/>
    <w:qFormat/>
    <w:rsid w:val="00DF2155"/>
    <w:pPr>
      <w:pBdr>
        <w:top w:val="dotted" w:sz="4" w:space="1" w:color="71002C" w:themeColor="accent2" w:themeShade="7F"/>
        <w:bottom w:val="dotted" w:sz="4" w:space="1" w:color="71002C" w:themeColor="accent2" w:themeShade="7F"/>
      </w:pBdr>
      <w:spacing w:before="300"/>
      <w:jc w:val="center"/>
      <w:outlineLvl w:val="2"/>
    </w:pPr>
    <w:rPr>
      <w:rFonts w:eastAsiaTheme="majorEastAsia"/>
      <w:caps/>
      <w:color w:val="71002C" w:themeColor="accent2" w:themeShade="7F"/>
      <w:sz w:val="24"/>
      <w:szCs w:val="24"/>
    </w:rPr>
  </w:style>
  <w:style w:type="paragraph" w:styleId="Heading4">
    <w:name w:val="heading 4"/>
    <w:basedOn w:val="Normal"/>
    <w:next w:val="Normal"/>
    <w:link w:val="Heading4Char"/>
    <w:uiPriority w:val="9"/>
    <w:unhideWhenUsed/>
    <w:qFormat/>
    <w:rsid w:val="00DF2155"/>
    <w:pPr>
      <w:pBdr>
        <w:bottom w:val="dotted" w:sz="4" w:space="1" w:color="AA0042" w:themeColor="accent2" w:themeShade="BF"/>
      </w:pBdr>
      <w:spacing w:after="120"/>
      <w:jc w:val="center"/>
      <w:outlineLvl w:val="3"/>
    </w:pPr>
    <w:rPr>
      <w:rFonts w:eastAsiaTheme="majorEastAsia"/>
      <w:caps/>
      <w:color w:val="71002C" w:themeColor="accent2" w:themeShade="7F"/>
      <w:spacing w:val="10"/>
    </w:rPr>
  </w:style>
  <w:style w:type="paragraph" w:styleId="Heading5">
    <w:name w:val="heading 5"/>
    <w:basedOn w:val="Normal"/>
    <w:next w:val="Normal"/>
    <w:link w:val="Heading5Char"/>
    <w:uiPriority w:val="9"/>
    <w:unhideWhenUsed/>
    <w:qFormat/>
    <w:rsid w:val="00DF2155"/>
    <w:pPr>
      <w:spacing w:before="320" w:after="120"/>
      <w:jc w:val="center"/>
      <w:outlineLvl w:val="4"/>
    </w:pPr>
    <w:rPr>
      <w:rFonts w:eastAsiaTheme="majorEastAsia"/>
      <w:caps/>
      <w:color w:val="71002C" w:themeColor="accent2" w:themeShade="7F"/>
      <w:spacing w:val="10"/>
    </w:rPr>
  </w:style>
  <w:style w:type="paragraph" w:styleId="Heading6">
    <w:name w:val="heading 6"/>
    <w:basedOn w:val="Normal"/>
    <w:next w:val="Normal"/>
    <w:link w:val="Heading6Char"/>
    <w:uiPriority w:val="9"/>
    <w:unhideWhenUsed/>
    <w:qFormat/>
    <w:rsid w:val="00DF2155"/>
    <w:pPr>
      <w:spacing w:after="120"/>
      <w:jc w:val="center"/>
      <w:outlineLvl w:val="5"/>
    </w:pPr>
    <w:rPr>
      <w:rFonts w:eastAsiaTheme="majorEastAsia"/>
      <w:caps/>
      <w:color w:val="AA0042" w:themeColor="accent2" w:themeShade="BF"/>
      <w:spacing w:val="10"/>
    </w:rPr>
  </w:style>
  <w:style w:type="paragraph" w:styleId="Heading7">
    <w:name w:val="heading 7"/>
    <w:basedOn w:val="Normal"/>
    <w:next w:val="Normal"/>
    <w:link w:val="Heading7Char"/>
    <w:uiPriority w:val="9"/>
    <w:semiHidden/>
    <w:unhideWhenUsed/>
    <w:qFormat/>
    <w:rsid w:val="00DF2155"/>
    <w:pPr>
      <w:spacing w:after="120"/>
      <w:jc w:val="center"/>
      <w:outlineLvl w:val="6"/>
    </w:pPr>
    <w:rPr>
      <w:rFonts w:eastAsiaTheme="majorEastAsia"/>
      <w:i/>
      <w:iCs/>
      <w:caps/>
      <w:color w:val="AA0042" w:themeColor="accent2" w:themeShade="BF"/>
      <w:spacing w:val="10"/>
    </w:rPr>
  </w:style>
  <w:style w:type="paragraph" w:styleId="Heading8">
    <w:name w:val="heading 8"/>
    <w:basedOn w:val="Normal"/>
    <w:next w:val="Normal"/>
    <w:link w:val="Heading8Char"/>
    <w:uiPriority w:val="9"/>
    <w:semiHidden/>
    <w:unhideWhenUsed/>
    <w:qFormat/>
    <w:rsid w:val="00DF2155"/>
    <w:pPr>
      <w:spacing w:after="120"/>
      <w:jc w:val="center"/>
      <w:outlineLvl w:val="7"/>
    </w:pPr>
    <w:rPr>
      <w:rFonts w:eastAsiaTheme="majorEastAsia"/>
      <w:caps/>
      <w:spacing w:val="10"/>
      <w:sz w:val="20"/>
      <w:szCs w:val="20"/>
    </w:rPr>
  </w:style>
  <w:style w:type="paragraph" w:styleId="Heading9">
    <w:name w:val="heading 9"/>
    <w:basedOn w:val="Normal"/>
    <w:next w:val="Normal"/>
    <w:link w:val="Heading9Char"/>
    <w:uiPriority w:val="9"/>
    <w:semiHidden/>
    <w:unhideWhenUsed/>
    <w:qFormat/>
    <w:rsid w:val="00DF2155"/>
    <w:pPr>
      <w:spacing w:after="120"/>
      <w:jc w:val="center"/>
      <w:outlineLvl w:val="8"/>
    </w:pPr>
    <w:rPr>
      <w:rFonts w:eastAsiaTheme="majorEastAs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2155"/>
    <w:rPr>
      <w:rFonts w:eastAsiaTheme="majorEastAsia" w:cstheme="majorBidi"/>
      <w:caps/>
      <w:color w:val="71002C" w:themeColor="accent2" w:themeShade="7F"/>
      <w:sz w:val="24"/>
      <w:szCs w:val="24"/>
    </w:rPr>
  </w:style>
  <w:style w:type="character" w:styleId="Strong">
    <w:name w:val="Strong"/>
    <w:uiPriority w:val="22"/>
    <w:qFormat/>
    <w:rsid w:val="00DF2155"/>
    <w:rPr>
      <w:b/>
      <w:bCs/>
      <w:color w:val="AA0042" w:themeColor="accent2" w:themeShade="BF"/>
      <w:spacing w:val="5"/>
    </w:rPr>
  </w:style>
  <w:style w:type="character" w:customStyle="1" w:styleId="Heading2Char">
    <w:name w:val="Heading 2 Char"/>
    <w:basedOn w:val="DefaultParagraphFont"/>
    <w:link w:val="Heading2"/>
    <w:uiPriority w:val="9"/>
    <w:rsid w:val="00DF2155"/>
    <w:rPr>
      <w:caps/>
      <w:color w:val="72002C" w:themeColor="accent2" w:themeShade="80"/>
      <w:spacing w:val="15"/>
      <w:sz w:val="24"/>
      <w:szCs w:val="24"/>
    </w:rPr>
  </w:style>
  <w:style w:type="character" w:customStyle="1" w:styleId="Heading4Char">
    <w:name w:val="Heading 4 Char"/>
    <w:basedOn w:val="DefaultParagraphFont"/>
    <w:link w:val="Heading4"/>
    <w:uiPriority w:val="9"/>
    <w:rsid w:val="00DF2155"/>
    <w:rPr>
      <w:rFonts w:eastAsiaTheme="majorEastAsia" w:cstheme="majorBidi"/>
      <w:caps/>
      <w:color w:val="71002C" w:themeColor="accent2" w:themeShade="7F"/>
      <w:spacing w:val="10"/>
    </w:rPr>
  </w:style>
  <w:style w:type="character" w:customStyle="1" w:styleId="Heading1Char">
    <w:name w:val="Heading 1 Char"/>
    <w:basedOn w:val="DefaultParagraphFont"/>
    <w:link w:val="Heading1"/>
    <w:uiPriority w:val="9"/>
    <w:rsid w:val="00DF2155"/>
    <w:rPr>
      <w:rFonts w:eastAsiaTheme="majorEastAsia" w:cstheme="majorBidi"/>
      <w:caps/>
      <w:color w:val="72002C" w:themeColor="accent2" w:themeShade="80"/>
      <w:spacing w:val="20"/>
      <w:sz w:val="28"/>
      <w:szCs w:val="28"/>
    </w:rPr>
  </w:style>
  <w:style w:type="character" w:customStyle="1" w:styleId="Heading5Char">
    <w:name w:val="Heading 5 Char"/>
    <w:basedOn w:val="DefaultParagraphFont"/>
    <w:link w:val="Heading5"/>
    <w:uiPriority w:val="9"/>
    <w:rsid w:val="00DF2155"/>
    <w:rPr>
      <w:rFonts w:eastAsiaTheme="majorEastAsia" w:cstheme="majorBidi"/>
      <w:caps/>
      <w:color w:val="71002C" w:themeColor="accent2" w:themeShade="7F"/>
      <w:spacing w:val="10"/>
    </w:rPr>
  </w:style>
  <w:style w:type="character" w:customStyle="1" w:styleId="Heading6Char">
    <w:name w:val="Heading 6 Char"/>
    <w:basedOn w:val="DefaultParagraphFont"/>
    <w:link w:val="Heading6"/>
    <w:uiPriority w:val="9"/>
    <w:rsid w:val="00DF2155"/>
    <w:rPr>
      <w:rFonts w:eastAsiaTheme="majorEastAsia" w:cstheme="majorBidi"/>
      <w:caps/>
      <w:color w:val="AA0042" w:themeColor="accent2" w:themeShade="BF"/>
      <w:spacing w:val="10"/>
    </w:rPr>
  </w:style>
  <w:style w:type="character" w:customStyle="1" w:styleId="Heading7Char">
    <w:name w:val="Heading 7 Char"/>
    <w:basedOn w:val="DefaultParagraphFont"/>
    <w:link w:val="Heading7"/>
    <w:uiPriority w:val="9"/>
    <w:semiHidden/>
    <w:rsid w:val="00DF2155"/>
    <w:rPr>
      <w:rFonts w:eastAsiaTheme="majorEastAsia" w:cstheme="majorBidi"/>
      <w:i/>
      <w:iCs/>
      <w:caps/>
      <w:color w:val="AA0042" w:themeColor="accent2" w:themeShade="BF"/>
      <w:spacing w:val="10"/>
    </w:rPr>
  </w:style>
  <w:style w:type="character" w:customStyle="1" w:styleId="Heading8Char">
    <w:name w:val="Heading 8 Char"/>
    <w:basedOn w:val="DefaultParagraphFont"/>
    <w:link w:val="Heading8"/>
    <w:uiPriority w:val="9"/>
    <w:semiHidden/>
    <w:rsid w:val="00DF2155"/>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DF2155"/>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DF2155"/>
    <w:rPr>
      <w:caps/>
      <w:spacing w:val="10"/>
      <w:sz w:val="18"/>
      <w:szCs w:val="18"/>
    </w:rPr>
  </w:style>
  <w:style w:type="paragraph" w:styleId="Title">
    <w:name w:val="Title"/>
    <w:basedOn w:val="Normal"/>
    <w:next w:val="Normal"/>
    <w:link w:val="TitleChar"/>
    <w:uiPriority w:val="10"/>
    <w:qFormat/>
    <w:rsid w:val="00DF2155"/>
    <w:pPr>
      <w:pBdr>
        <w:top w:val="dotted" w:sz="2" w:space="1" w:color="72002C" w:themeColor="accent2" w:themeShade="80"/>
        <w:bottom w:val="dotted" w:sz="2" w:space="6" w:color="72002C" w:themeColor="accent2" w:themeShade="80"/>
      </w:pBdr>
      <w:spacing w:before="500" w:after="300" w:line="240" w:lineRule="auto"/>
      <w:jc w:val="center"/>
    </w:pPr>
    <w:rPr>
      <w:rFonts w:eastAsiaTheme="majorEastAsia"/>
      <w:caps/>
      <w:color w:val="72002C" w:themeColor="accent2" w:themeShade="80"/>
      <w:spacing w:val="50"/>
      <w:sz w:val="44"/>
      <w:szCs w:val="44"/>
    </w:rPr>
  </w:style>
  <w:style w:type="character" w:customStyle="1" w:styleId="TitleChar">
    <w:name w:val="Title Char"/>
    <w:basedOn w:val="DefaultParagraphFont"/>
    <w:link w:val="Title"/>
    <w:uiPriority w:val="10"/>
    <w:rsid w:val="00DF2155"/>
    <w:rPr>
      <w:rFonts w:eastAsiaTheme="majorEastAsia" w:cstheme="majorBidi"/>
      <w:caps/>
      <w:color w:val="72002C" w:themeColor="accent2" w:themeShade="80"/>
      <w:spacing w:val="50"/>
      <w:sz w:val="44"/>
      <w:szCs w:val="44"/>
    </w:rPr>
  </w:style>
  <w:style w:type="paragraph" w:styleId="Subtitle">
    <w:name w:val="Subtitle"/>
    <w:basedOn w:val="Normal"/>
    <w:next w:val="Normal"/>
    <w:link w:val="SubtitleChar"/>
    <w:uiPriority w:val="11"/>
    <w:qFormat/>
    <w:rsid w:val="00DF2155"/>
    <w:pPr>
      <w:spacing w:after="560" w:line="240" w:lineRule="auto"/>
      <w:jc w:val="center"/>
    </w:pPr>
    <w:rPr>
      <w:rFonts w:eastAsiaTheme="majorEastAsia"/>
      <w:caps/>
      <w:spacing w:val="20"/>
      <w:sz w:val="18"/>
      <w:szCs w:val="18"/>
    </w:rPr>
  </w:style>
  <w:style w:type="character" w:customStyle="1" w:styleId="SubtitleChar">
    <w:name w:val="Subtitle Char"/>
    <w:basedOn w:val="DefaultParagraphFont"/>
    <w:link w:val="Subtitle"/>
    <w:uiPriority w:val="11"/>
    <w:rsid w:val="00DF2155"/>
    <w:rPr>
      <w:rFonts w:eastAsiaTheme="majorEastAsia" w:cstheme="majorBidi"/>
      <w:caps/>
      <w:spacing w:val="20"/>
      <w:sz w:val="18"/>
      <w:szCs w:val="18"/>
    </w:rPr>
  </w:style>
  <w:style w:type="character" w:styleId="Emphasis">
    <w:name w:val="Emphasis"/>
    <w:uiPriority w:val="20"/>
    <w:qFormat/>
    <w:rsid w:val="00DF2155"/>
    <w:rPr>
      <w:caps/>
      <w:spacing w:val="5"/>
      <w:sz w:val="20"/>
      <w:szCs w:val="20"/>
    </w:rPr>
  </w:style>
  <w:style w:type="paragraph" w:styleId="NoSpacing">
    <w:name w:val="No Spacing"/>
    <w:basedOn w:val="Normal"/>
    <w:link w:val="NoSpacingChar"/>
    <w:uiPriority w:val="1"/>
    <w:qFormat/>
    <w:rsid w:val="00DF2155"/>
    <w:pPr>
      <w:spacing w:after="0" w:line="240" w:lineRule="auto"/>
    </w:pPr>
  </w:style>
  <w:style w:type="character" w:customStyle="1" w:styleId="NoSpacingChar">
    <w:name w:val="No Spacing Char"/>
    <w:basedOn w:val="DefaultParagraphFont"/>
    <w:link w:val="NoSpacing"/>
    <w:uiPriority w:val="1"/>
    <w:rsid w:val="00DF2155"/>
  </w:style>
  <w:style w:type="paragraph" w:styleId="ListParagraph">
    <w:name w:val="List Paragraph"/>
    <w:basedOn w:val="Normal"/>
    <w:uiPriority w:val="34"/>
    <w:qFormat/>
    <w:rsid w:val="00DF2155"/>
    <w:pPr>
      <w:ind w:left="720"/>
      <w:contextualSpacing/>
    </w:pPr>
  </w:style>
  <w:style w:type="paragraph" w:styleId="Quote">
    <w:name w:val="Quote"/>
    <w:basedOn w:val="Normal"/>
    <w:next w:val="Normal"/>
    <w:link w:val="QuoteChar"/>
    <w:uiPriority w:val="29"/>
    <w:qFormat/>
    <w:rsid w:val="00DF2155"/>
    <w:rPr>
      <w:rFonts w:eastAsiaTheme="majorEastAsia"/>
      <w:i/>
      <w:iCs/>
    </w:rPr>
  </w:style>
  <w:style w:type="character" w:customStyle="1" w:styleId="QuoteChar">
    <w:name w:val="Quote Char"/>
    <w:basedOn w:val="DefaultParagraphFont"/>
    <w:link w:val="Quote"/>
    <w:uiPriority w:val="29"/>
    <w:rsid w:val="00DF2155"/>
    <w:rPr>
      <w:rFonts w:eastAsiaTheme="majorEastAsia" w:cstheme="majorBidi"/>
      <w:i/>
      <w:iCs/>
    </w:rPr>
  </w:style>
  <w:style w:type="paragraph" w:styleId="IntenseQuote">
    <w:name w:val="Intense Quote"/>
    <w:basedOn w:val="Normal"/>
    <w:next w:val="Normal"/>
    <w:link w:val="IntenseQuoteChar"/>
    <w:uiPriority w:val="30"/>
    <w:qFormat/>
    <w:rsid w:val="00DF2155"/>
    <w:pPr>
      <w:pBdr>
        <w:top w:val="dotted" w:sz="2" w:space="10" w:color="72002C" w:themeColor="accent2" w:themeShade="80"/>
        <w:bottom w:val="dotted" w:sz="2" w:space="4" w:color="72002C" w:themeColor="accent2" w:themeShade="80"/>
      </w:pBdr>
      <w:spacing w:before="160" w:line="300" w:lineRule="auto"/>
      <w:ind w:left="1440" w:right="1440"/>
    </w:pPr>
    <w:rPr>
      <w:rFonts w:eastAsiaTheme="majorEastAsia"/>
      <w:caps/>
      <w:color w:val="71002C" w:themeColor="accent2" w:themeShade="7F"/>
      <w:spacing w:val="5"/>
      <w:sz w:val="20"/>
      <w:szCs w:val="20"/>
    </w:rPr>
  </w:style>
  <w:style w:type="character" w:customStyle="1" w:styleId="IntenseQuoteChar">
    <w:name w:val="Intense Quote Char"/>
    <w:basedOn w:val="DefaultParagraphFont"/>
    <w:link w:val="IntenseQuote"/>
    <w:uiPriority w:val="30"/>
    <w:rsid w:val="00DF2155"/>
    <w:rPr>
      <w:rFonts w:eastAsiaTheme="majorEastAsia" w:cstheme="majorBidi"/>
      <w:caps/>
      <w:color w:val="71002C" w:themeColor="accent2" w:themeShade="7F"/>
      <w:spacing w:val="5"/>
      <w:sz w:val="20"/>
      <w:szCs w:val="20"/>
    </w:rPr>
  </w:style>
  <w:style w:type="character" w:styleId="SubtleEmphasis">
    <w:name w:val="Subtle Emphasis"/>
    <w:uiPriority w:val="19"/>
    <w:qFormat/>
    <w:rsid w:val="00DF2155"/>
    <w:rPr>
      <w:i/>
      <w:iCs/>
    </w:rPr>
  </w:style>
  <w:style w:type="character" w:styleId="IntenseEmphasis">
    <w:name w:val="Intense Emphasis"/>
    <w:uiPriority w:val="21"/>
    <w:qFormat/>
    <w:rsid w:val="00DF2155"/>
    <w:rPr>
      <w:i/>
      <w:iCs/>
      <w:caps/>
      <w:spacing w:val="10"/>
      <w:sz w:val="20"/>
      <w:szCs w:val="20"/>
    </w:rPr>
  </w:style>
  <w:style w:type="character" w:styleId="SubtleReference">
    <w:name w:val="Subtle Reference"/>
    <w:basedOn w:val="DefaultParagraphFont"/>
    <w:uiPriority w:val="31"/>
    <w:qFormat/>
    <w:rsid w:val="00DF2155"/>
    <w:rPr>
      <w:rFonts w:asciiTheme="minorHAnsi" w:eastAsiaTheme="minorEastAsia" w:hAnsiTheme="minorHAnsi" w:cstheme="minorBidi"/>
      <w:i/>
      <w:iCs/>
      <w:color w:val="71002C" w:themeColor="accent2" w:themeShade="7F"/>
    </w:rPr>
  </w:style>
  <w:style w:type="character" w:styleId="IntenseReference">
    <w:name w:val="Intense Reference"/>
    <w:uiPriority w:val="32"/>
    <w:qFormat/>
    <w:rsid w:val="00DF2155"/>
    <w:rPr>
      <w:rFonts w:asciiTheme="minorHAnsi" w:eastAsiaTheme="minorEastAsia" w:hAnsiTheme="minorHAnsi" w:cstheme="minorBidi"/>
      <w:b/>
      <w:bCs/>
      <w:i/>
      <w:iCs/>
      <w:color w:val="71002C" w:themeColor="accent2" w:themeShade="7F"/>
    </w:rPr>
  </w:style>
  <w:style w:type="character" w:styleId="BookTitle">
    <w:name w:val="Book Title"/>
    <w:uiPriority w:val="33"/>
    <w:qFormat/>
    <w:rsid w:val="00DF2155"/>
    <w:rPr>
      <w:caps/>
      <w:color w:val="71002C" w:themeColor="accent2" w:themeShade="7F"/>
      <w:spacing w:val="5"/>
      <w:u w:color="71002C" w:themeColor="accent2" w:themeShade="7F"/>
    </w:rPr>
  </w:style>
  <w:style w:type="paragraph" w:styleId="TOCHeading">
    <w:name w:val="TOC Heading"/>
    <w:basedOn w:val="Heading1"/>
    <w:next w:val="Normal"/>
    <w:uiPriority w:val="39"/>
    <w:semiHidden/>
    <w:unhideWhenUsed/>
    <w:qFormat/>
    <w:rsid w:val="00DF2155"/>
    <w:pPr>
      <w:outlineLvl w:val="9"/>
    </w:pPr>
    <w:rPr>
      <w:rFonts w:eastAsiaTheme="minorHAnsi"/>
    </w:rPr>
  </w:style>
  <w:style w:type="paragraph" w:customStyle="1" w:styleId="Style1">
    <w:name w:val="Style1"/>
    <w:basedOn w:val="Normal"/>
    <w:link w:val="Style1Char"/>
    <w:qFormat/>
    <w:rsid w:val="00DF2155"/>
    <w:pPr>
      <w:framePr w:wrap="around" w:vAnchor="text" w:hAnchor="text" w:y="1"/>
    </w:pPr>
    <w:rPr>
      <w:rFonts w:ascii="Century Gothic" w:hAnsi="Century Gothic"/>
    </w:rPr>
  </w:style>
  <w:style w:type="character" w:customStyle="1" w:styleId="Style1Char">
    <w:name w:val="Style1 Char"/>
    <w:basedOn w:val="DefaultParagraphFont"/>
    <w:link w:val="Style1"/>
    <w:rsid w:val="00DF2155"/>
    <w:rPr>
      <w:rFonts w:ascii="Century Gothic" w:hAnsi="Century Gothic"/>
    </w:rPr>
  </w:style>
  <w:style w:type="character" w:customStyle="1" w:styleId="grame">
    <w:name w:val="grame"/>
    <w:basedOn w:val="DefaultParagraphFont"/>
    <w:rsid w:val="00F66FC0"/>
  </w:style>
  <w:style w:type="character" w:customStyle="1" w:styleId="spelle">
    <w:name w:val="spelle"/>
    <w:basedOn w:val="DefaultParagraphFont"/>
    <w:rsid w:val="00F66FC0"/>
  </w:style>
</w:styles>
</file>

<file path=word/webSettings.xml><?xml version="1.0" encoding="utf-8"?>
<w:webSettings xmlns:r="http://schemas.openxmlformats.org/officeDocument/2006/relationships" xmlns:w="http://schemas.openxmlformats.org/wordprocessingml/2006/main">
  <w:divs>
    <w:div w:id="6742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Milagros</cp:lastModifiedBy>
  <cp:revision>1</cp:revision>
  <dcterms:created xsi:type="dcterms:W3CDTF">2016-06-08T17:38:00Z</dcterms:created>
  <dcterms:modified xsi:type="dcterms:W3CDTF">2016-06-09T19:31:00Z</dcterms:modified>
</cp:coreProperties>
</file>